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5B5" w:rsidRPr="00AE65B5" w:rsidRDefault="00AE65B5" w:rsidP="00AE65B5">
      <w:pPr>
        <w:bidi/>
        <w:spacing w:after="122" w:line="240" w:lineRule="auto"/>
        <w:outlineLvl w:val="0"/>
        <w:rPr>
          <w:rFonts w:ascii="sahel" w:eastAsia="Times New Roman" w:hAnsi="sahel" w:cs="Times New Roman"/>
          <w:b/>
          <w:bCs/>
          <w:color w:val="800000"/>
          <w:kern w:val="36"/>
          <w:sz w:val="33"/>
          <w:szCs w:val="33"/>
        </w:rPr>
      </w:pPr>
      <w:r w:rsidRPr="00AE65B5">
        <w:rPr>
          <w:rFonts w:ascii="sahel" w:eastAsia="Times New Roman" w:hAnsi="sahel" w:cs="Times New Roman"/>
          <w:b/>
          <w:bCs/>
          <w:color w:val="800000"/>
          <w:kern w:val="36"/>
          <w:sz w:val="33"/>
          <w:szCs w:val="33"/>
          <w:rtl/>
        </w:rPr>
        <w:t>شیوه نامه احراز توبه</w:t>
      </w:r>
      <w:bookmarkStart w:id="0" w:name="_GoBack"/>
      <w:bookmarkEnd w:id="0"/>
    </w:p>
    <w:p w:rsidR="00AE65B5" w:rsidRPr="00AE65B5" w:rsidRDefault="00AE65B5" w:rsidP="00AE65B5">
      <w:pPr>
        <w:bidi/>
        <w:spacing w:after="82" w:line="240" w:lineRule="auto"/>
        <w:outlineLvl w:val="1"/>
        <w:rPr>
          <w:rFonts w:ascii="inherit" w:eastAsia="Times New Roman" w:hAnsi="inherit" w:cs="Times New Roman"/>
          <w:color w:val="666666"/>
          <w:sz w:val="36"/>
          <w:szCs w:val="36"/>
        </w:rPr>
      </w:pPr>
      <w:r w:rsidRPr="00AE65B5">
        <w:rPr>
          <w:rFonts w:ascii="inherit" w:eastAsia="Times New Roman" w:hAnsi="inherit" w:cs="Times New Roman"/>
          <w:color w:val="666666"/>
          <w:sz w:val="36"/>
          <w:szCs w:val="36"/>
          <w:rtl/>
        </w:rPr>
        <w:t xml:space="preserve">بخشنامه شماره </w:t>
      </w:r>
      <w:r w:rsidRPr="00AE65B5">
        <w:rPr>
          <w:rFonts w:ascii="inherit" w:eastAsia="Times New Roman" w:hAnsi="inherit" w:cs="Times New Roman"/>
          <w:color w:val="666666"/>
          <w:sz w:val="36"/>
          <w:szCs w:val="36"/>
          <w:rtl/>
          <w:lang w:bidi="fa-IR"/>
        </w:rPr>
        <w:t>۹۰۰۰/۱۷۵۷۷/۱۰۰</w:t>
      </w:r>
      <w:r w:rsidRPr="00AE65B5">
        <w:rPr>
          <w:rFonts w:ascii="inherit" w:eastAsia="Times New Roman" w:hAnsi="inherit" w:cs="Times New Roman"/>
          <w:color w:val="666666"/>
          <w:sz w:val="36"/>
          <w:szCs w:val="36"/>
          <w:rtl/>
        </w:rPr>
        <w:t xml:space="preserve"> مورخ </w:t>
      </w:r>
      <w:r w:rsidRPr="00AE65B5">
        <w:rPr>
          <w:rFonts w:ascii="inherit" w:eastAsia="Times New Roman" w:hAnsi="inherit" w:cs="Times New Roman"/>
          <w:color w:val="666666"/>
          <w:sz w:val="36"/>
          <w:szCs w:val="36"/>
          <w:rtl/>
          <w:lang w:bidi="fa-IR"/>
        </w:rPr>
        <w:t>۱۴۰۳/۰۴/۱۰</w:t>
      </w:r>
      <w:r w:rsidRPr="00AE65B5">
        <w:rPr>
          <w:rFonts w:ascii="inherit" w:eastAsia="Times New Roman" w:hAnsi="inherit" w:cs="Times New Roman"/>
          <w:color w:val="666666"/>
          <w:sz w:val="36"/>
          <w:szCs w:val="36"/>
          <w:rtl/>
        </w:rPr>
        <w:t xml:space="preserve"> رئیس قوه قضاییه</w:t>
      </w:r>
    </w:p>
    <w:p w:rsidR="00AE65B5" w:rsidRDefault="00AE65B5" w:rsidP="00AE65B5">
      <w:pPr>
        <w:bidi/>
        <w:spacing w:after="0" w:line="240" w:lineRule="auto"/>
        <w:rPr>
          <w:rFonts w:ascii="Times New Roman" w:eastAsia="Times New Roman" w:hAnsi="Times New Roman" w:cs="Times New Roman" w:hint="cs"/>
          <w:color w:val="333333"/>
          <w:sz w:val="68"/>
          <w:szCs w:val="68"/>
          <w:bdr w:val="none" w:sz="0" w:space="0" w:color="auto" w:frame="1"/>
          <w:rtl/>
          <w:lang w:bidi="fa-IR"/>
        </w:rPr>
      </w:pPr>
    </w:p>
    <w:p w:rsidR="00AE65B5" w:rsidRPr="00AE65B5" w:rsidRDefault="00AE65B5" w:rsidP="00AE65B5">
      <w:pPr>
        <w:bidi/>
        <w:spacing w:after="0" w:line="240" w:lineRule="auto"/>
        <w:rPr>
          <w:rFonts w:ascii="sahel" w:eastAsia="Times New Roman" w:hAnsi="sahel" w:cs="Times New Roman"/>
          <w:color w:val="110300"/>
          <w:sz w:val="24"/>
          <w:szCs w:val="24"/>
        </w:rPr>
      </w:pPr>
      <w:r w:rsidRPr="00AE65B5">
        <w:rPr>
          <w:rFonts w:ascii="sahel" w:eastAsia="Times New Roman" w:hAnsi="sahel" w:cs="Times New Roman"/>
          <w:color w:val="110300"/>
          <w:sz w:val="24"/>
          <w:szCs w:val="24"/>
          <w:rtl/>
        </w:rPr>
        <w:t>در اجرای مواد (</w:t>
      </w:r>
      <w:r w:rsidRPr="00AE65B5">
        <w:rPr>
          <w:rFonts w:ascii="sahel" w:eastAsia="Times New Roman" w:hAnsi="sahel" w:cs="Times New Roman"/>
          <w:color w:val="110300"/>
          <w:sz w:val="24"/>
          <w:szCs w:val="24"/>
          <w:rtl/>
          <w:lang w:bidi="fa-IR"/>
        </w:rPr>
        <w:t xml:space="preserve">۱۱۴) </w:t>
      </w:r>
      <w:r w:rsidRPr="00AE65B5">
        <w:rPr>
          <w:rFonts w:ascii="sahel" w:eastAsia="Times New Roman" w:hAnsi="sahel" w:cs="Times New Roman"/>
          <w:color w:val="110300"/>
          <w:sz w:val="24"/>
          <w:szCs w:val="24"/>
          <w:rtl/>
        </w:rPr>
        <w:t>تا (</w:t>
      </w:r>
      <w:r w:rsidRPr="00AE65B5">
        <w:rPr>
          <w:rFonts w:ascii="sahel" w:eastAsia="Times New Roman" w:hAnsi="sahel" w:cs="Times New Roman"/>
          <w:color w:val="110300"/>
          <w:sz w:val="24"/>
          <w:szCs w:val="24"/>
          <w:rtl/>
          <w:lang w:bidi="fa-IR"/>
        </w:rPr>
        <w:t>۱۱۹</w:t>
      </w:r>
      <w:r w:rsidRPr="00AE65B5">
        <w:rPr>
          <w:rFonts w:ascii="sahel" w:eastAsia="Times New Roman" w:hAnsi="sahel" w:cs="Times New Roman"/>
          <w:color w:val="110300"/>
          <w:sz w:val="24"/>
          <w:szCs w:val="24"/>
        </w:rPr>
        <w:t>) </w:t>
      </w:r>
      <w:hyperlink r:id="rId5" w:history="1">
        <w:r w:rsidRPr="00AE65B5">
          <w:rPr>
            <w:rFonts w:ascii="sahel" w:eastAsia="Times New Roman" w:hAnsi="sahel" w:cs="Times New Roman"/>
            <w:color w:val="990000"/>
            <w:sz w:val="24"/>
            <w:szCs w:val="24"/>
            <w:u w:val="single"/>
            <w:bdr w:val="none" w:sz="0" w:space="0" w:color="auto" w:frame="1"/>
            <w:rtl/>
          </w:rPr>
          <w:t>قانون مجازات اسلامی</w:t>
        </w:r>
      </w:hyperlink>
      <w:r w:rsidRPr="00AE65B5">
        <w:rPr>
          <w:rFonts w:ascii="sahel" w:eastAsia="Times New Roman" w:hAnsi="sahel" w:cs="Times New Roman"/>
          <w:color w:val="110300"/>
          <w:sz w:val="24"/>
          <w:szCs w:val="24"/>
        </w:rPr>
        <w:t> </w:t>
      </w:r>
      <w:r w:rsidRPr="00AE65B5">
        <w:rPr>
          <w:rFonts w:ascii="sahel" w:eastAsia="Times New Roman" w:hAnsi="sahel" w:cs="Times New Roman"/>
          <w:color w:val="110300"/>
          <w:sz w:val="24"/>
          <w:szCs w:val="24"/>
          <w:rtl/>
        </w:rPr>
        <w:t xml:space="preserve">مصوب </w:t>
      </w:r>
      <w:r w:rsidRPr="00AE65B5">
        <w:rPr>
          <w:rFonts w:ascii="sahel" w:eastAsia="Times New Roman" w:hAnsi="sahel" w:cs="Times New Roman"/>
          <w:color w:val="110300"/>
          <w:sz w:val="24"/>
          <w:szCs w:val="24"/>
          <w:rtl/>
          <w:lang w:bidi="fa-IR"/>
        </w:rPr>
        <w:t>۱۳۹۲</w:t>
      </w:r>
      <w:r w:rsidRPr="00AE65B5">
        <w:rPr>
          <w:rFonts w:ascii="sahel" w:eastAsia="Times New Roman" w:hAnsi="sahel" w:cs="Times New Roman"/>
          <w:color w:val="110300"/>
          <w:sz w:val="24"/>
          <w:szCs w:val="24"/>
          <w:rtl/>
        </w:rPr>
        <w:t xml:space="preserve"> و بند «ج» ماده (</w:t>
      </w:r>
      <w:r w:rsidRPr="00AE65B5">
        <w:rPr>
          <w:rFonts w:ascii="sahel" w:eastAsia="Times New Roman" w:hAnsi="sahel" w:cs="Times New Roman"/>
          <w:color w:val="110300"/>
          <w:sz w:val="24"/>
          <w:szCs w:val="24"/>
          <w:rtl/>
          <w:lang w:bidi="fa-IR"/>
        </w:rPr>
        <w:t xml:space="preserve">۲۴) </w:t>
      </w:r>
      <w:r w:rsidRPr="00AE65B5">
        <w:rPr>
          <w:rFonts w:ascii="sahel" w:eastAsia="Times New Roman" w:hAnsi="sahel" w:cs="Times New Roman"/>
          <w:color w:val="110300"/>
          <w:sz w:val="24"/>
          <w:szCs w:val="24"/>
          <w:rtl/>
        </w:rPr>
        <w:t>آیین نامه اجرایی سازمان زندانها و نظر به اینکه استفاده از تاسیس شرعی و قانونی توبه در مراجع قضایی که نقش بسزایی در اصلاح و تربیت مرتکبان جرم و پیشگیری از ارتکاب مجدد جرم دارد شیوه نامه احراز توبه به شرح مواد آتی است</w:t>
      </w:r>
      <w:r w:rsidRPr="00AE65B5">
        <w:rPr>
          <w:rFonts w:ascii="sahel" w:eastAsia="Times New Roman" w:hAnsi="sahel" w:cs="Times New Roman"/>
          <w:color w:val="110300"/>
          <w:sz w:val="24"/>
          <w:szCs w:val="24"/>
        </w:rPr>
        <w:t>.</w:t>
      </w:r>
    </w:p>
    <w:p w:rsidR="00AE65B5" w:rsidRPr="00AE65B5" w:rsidRDefault="00AE65B5" w:rsidP="00AE65B5">
      <w:pPr>
        <w:bidi/>
        <w:spacing w:after="0" w:line="240" w:lineRule="auto"/>
        <w:rPr>
          <w:rFonts w:ascii="sahel" w:eastAsia="Times New Roman" w:hAnsi="sahel" w:cs="Times New Roman"/>
          <w:color w:val="110300"/>
          <w:sz w:val="24"/>
          <w:szCs w:val="24"/>
        </w:rPr>
      </w:pPr>
      <w:r w:rsidRPr="00AE65B5">
        <w:rPr>
          <w:rFonts w:ascii="sahel" w:eastAsia="Times New Roman" w:hAnsi="sahel" w:cs="Times New Roman"/>
          <w:b/>
          <w:bCs/>
          <w:color w:val="110300"/>
          <w:sz w:val="24"/>
          <w:szCs w:val="24"/>
          <w:bdr w:val="none" w:sz="0" w:space="0" w:color="auto" w:frame="1"/>
          <w:rtl/>
        </w:rPr>
        <w:t xml:space="preserve">ماده </w:t>
      </w:r>
      <w:r w:rsidRPr="00AE65B5">
        <w:rPr>
          <w:rFonts w:ascii="sahel" w:eastAsia="Times New Roman" w:hAnsi="sahel" w:cs="Times New Roman"/>
          <w:b/>
          <w:bCs/>
          <w:color w:val="110300"/>
          <w:sz w:val="24"/>
          <w:szCs w:val="24"/>
          <w:bdr w:val="none" w:sz="0" w:space="0" w:color="auto" w:frame="1"/>
          <w:rtl/>
          <w:lang w:bidi="fa-IR"/>
        </w:rPr>
        <w:t>۱</w:t>
      </w:r>
      <w:r w:rsidRPr="00AE65B5">
        <w:rPr>
          <w:rFonts w:ascii="sahel" w:eastAsia="Times New Roman" w:hAnsi="sahel" w:cs="Times New Roman"/>
          <w:b/>
          <w:bCs/>
          <w:color w:val="110300"/>
          <w:sz w:val="24"/>
          <w:szCs w:val="24"/>
          <w:bdr w:val="none" w:sz="0" w:space="0" w:color="auto" w:frame="1"/>
        </w:rPr>
        <w:t>-</w:t>
      </w:r>
      <w:r w:rsidRPr="00AE65B5">
        <w:rPr>
          <w:rFonts w:ascii="sahel" w:eastAsia="Times New Roman" w:hAnsi="sahel" w:cs="Times New Roman"/>
          <w:color w:val="110300"/>
          <w:sz w:val="24"/>
          <w:szCs w:val="24"/>
        </w:rPr>
        <w:t> </w:t>
      </w:r>
      <w:r w:rsidRPr="00AE65B5">
        <w:rPr>
          <w:rFonts w:ascii="sahel" w:eastAsia="Times New Roman" w:hAnsi="sahel" w:cs="Times New Roman"/>
          <w:color w:val="110300"/>
          <w:sz w:val="24"/>
          <w:szCs w:val="24"/>
          <w:rtl/>
        </w:rPr>
        <w:t>توبه حالتی نفسانی است که متضمن توجه و بازگشت انسان به سوی خدا پس از ارتکاب رفتار مجرمانه میباشد به گونه ای که مرتکب به زشتی رفتار خویش آگاه و ندامت و اصلاح در رفتار وی مشاهده و بر ترک آن رفتار در آینده مصمم شود و سعی خود را برای اصلاح و جبران خسارت بکار گیرد</w:t>
      </w:r>
      <w:r w:rsidRPr="00AE65B5">
        <w:rPr>
          <w:rFonts w:ascii="sahel" w:eastAsia="Times New Roman" w:hAnsi="sahel" w:cs="Times New Roman"/>
          <w:color w:val="110300"/>
          <w:sz w:val="24"/>
          <w:szCs w:val="24"/>
        </w:rPr>
        <w:t>.</w:t>
      </w:r>
    </w:p>
    <w:p w:rsidR="00AE65B5" w:rsidRPr="00AE65B5" w:rsidRDefault="00AE65B5" w:rsidP="00AE65B5">
      <w:pPr>
        <w:bidi/>
        <w:spacing w:after="0" w:line="240" w:lineRule="auto"/>
        <w:rPr>
          <w:rFonts w:ascii="sahel" w:eastAsia="Times New Roman" w:hAnsi="sahel" w:cs="Times New Roman"/>
          <w:color w:val="110300"/>
          <w:sz w:val="24"/>
          <w:szCs w:val="24"/>
        </w:rPr>
      </w:pPr>
      <w:r w:rsidRPr="00AE65B5">
        <w:rPr>
          <w:rFonts w:ascii="sahel" w:eastAsia="Times New Roman" w:hAnsi="sahel" w:cs="Times New Roman"/>
          <w:b/>
          <w:bCs/>
          <w:color w:val="110300"/>
          <w:sz w:val="24"/>
          <w:szCs w:val="24"/>
          <w:bdr w:val="none" w:sz="0" w:space="0" w:color="auto" w:frame="1"/>
          <w:rtl/>
        </w:rPr>
        <w:t xml:space="preserve">ماده </w:t>
      </w:r>
      <w:r w:rsidRPr="00AE65B5">
        <w:rPr>
          <w:rFonts w:ascii="sahel" w:eastAsia="Times New Roman" w:hAnsi="sahel" w:cs="Times New Roman"/>
          <w:b/>
          <w:bCs/>
          <w:color w:val="110300"/>
          <w:sz w:val="24"/>
          <w:szCs w:val="24"/>
          <w:bdr w:val="none" w:sz="0" w:space="0" w:color="auto" w:frame="1"/>
          <w:rtl/>
          <w:lang w:bidi="fa-IR"/>
        </w:rPr>
        <w:t>۲</w:t>
      </w:r>
      <w:r w:rsidRPr="00AE65B5">
        <w:rPr>
          <w:rFonts w:ascii="sahel" w:eastAsia="Times New Roman" w:hAnsi="sahel" w:cs="Times New Roman"/>
          <w:b/>
          <w:bCs/>
          <w:color w:val="110300"/>
          <w:sz w:val="24"/>
          <w:szCs w:val="24"/>
          <w:bdr w:val="none" w:sz="0" w:space="0" w:color="auto" w:frame="1"/>
        </w:rPr>
        <w:t>-</w:t>
      </w:r>
      <w:r w:rsidRPr="00AE65B5">
        <w:rPr>
          <w:rFonts w:ascii="sahel" w:eastAsia="Times New Roman" w:hAnsi="sahel" w:cs="Times New Roman"/>
          <w:color w:val="110300"/>
          <w:sz w:val="24"/>
          <w:szCs w:val="24"/>
        </w:rPr>
        <w:t> </w:t>
      </w:r>
      <w:r w:rsidRPr="00AE65B5">
        <w:rPr>
          <w:rFonts w:ascii="sahel" w:eastAsia="Times New Roman" w:hAnsi="sahel" w:cs="Times New Roman"/>
          <w:color w:val="110300"/>
          <w:sz w:val="24"/>
          <w:szCs w:val="24"/>
          <w:rtl/>
        </w:rPr>
        <w:t>در کلیه جرایمی که توبه مؤثر در مجازات است چنانچه متهم در هر مرحله از رسیدگی قضایی یا محکوم، ادعای توبه کند میتواند درخواست خود را همراه با قرائن و شواهد به مقام قضایی ارائه کند. همچنین رئیس موسسه کیفری در صورتی که قرائنی از توبه در متهم یا محکوم مشاهده کند، می تواند مراتب را مستنداً به گزارش مددکار اجتماعی و تایید شورای طبقه بندی به مقام قضایی اعلام کند</w:t>
      </w:r>
      <w:r w:rsidRPr="00AE65B5">
        <w:rPr>
          <w:rFonts w:ascii="sahel" w:eastAsia="Times New Roman" w:hAnsi="sahel" w:cs="Times New Roman"/>
          <w:color w:val="110300"/>
          <w:sz w:val="24"/>
          <w:szCs w:val="24"/>
        </w:rPr>
        <w:t>.</w:t>
      </w:r>
    </w:p>
    <w:p w:rsidR="00AE65B5" w:rsidRPr="00AE65B5" w:rsidRDefault="00AE65B5" w:rsidP="00AE65B5">
      <w:pPr>
        <w:bidi/>
        <w:spacing w:after="0" w:line="240" w:lineRule="auto"/>
        <w:rPr>
          <w:rFonts w:ascii="sahel" w:eastAsia="Times New Roman" w:hAnsi="sahel" w:cs="Times New Roman"/>
          <w:color w:val="110300"/>
          <w:sz w:val="24"/>
          <w:szCs w:val="24"/>
        </w:rPr>
      </w:pPr>
      <w:r w:rsidRPr="00AE65B5">
        <w:rPr>
          <w:rFonts w:ascii="sahel" w:eastAsia="Times New Roman" w:hAnsi="sahel" w:cs="Times New Roman"/>
          <w:b/>
          <w:bCs/>
          <w:color w:val="110300"/>
          <w:sz w:val="24"/>
          <w:szCs w:val="24"/>
          <w:bdr w:val="none" w:sz="0" w:space="0" w:color="auto" w:frame="1"/>
          <w:rtl/>
        </w:rPr>
        <w:t xml:space="preserve">ماده </w:t>
      </w:r>
      <w:r w:rsidRPr="00AE65B5">
        <w:rPr>
          <w:rFonts w:ascii="sahel" w:eastAsia="Times New Roman" w:hAnsi="sahel" w:cs="Times New Roman"/>
          <w:b/>
          <w:bCs/>
          <w:color w:val="110300"/>
          <w:sz w:val="24"/>
          <w:szCs w:val="24"/>
          <w:bdr w:val="none" w:sz="0" w:space="0" w:color="auto" w:frame="1"/>
          <w:rtl/>
          <w:lang w:bidi="fa-IR"/>
        </w:rPr>
        <w:t>۳</w:t>
      </w:r>
      <w:r w:rsidRPr="00AE65B5">
        <w:rPr>
          <w:rFonts w:ascii="sahel" w:eastAsia="Times New Roman" w:hAnsi="sahel" w:cs="Times New Roman"/>
          <w:b/>
          <w:bCs/>
          <w:color w:val="110300"/>
          <w:sz w:val="24"/>
          <w:szCs w:val="24"/>
          <w:bdr w:val="none" w:sz="0" w:space="0" w:color="auto" w:frame="1"/>
        </w:rPr>
        <w:t>-</w:t>
      </w:r>
      <w:r w:rsidRPr="00AE65B5">
        <w:rPr>
          <w:rFonts w:ascii="sahel" w:eastAsia="Times New Roman" w:hAnsi="sahel" w:cs="Times New Roman"/>
          <w:color w:val="110300"/>
          <w:sz w:val="24"/>
          <w:szCs w:val="24"/>
        </w:rPr>
        <w:t> </w:t>
      </w:r>
      <w:r w:rsidRPr="00AE65B5">
        <w:rPr>
          <w:rFonts w:ascii="sahel" w:eastAsia="Times New Roman" w:hAnsi="sahel" w:cs="Times New Roman"/>
          <w:color w:val="110300"/>
          <w:sz w:val="24"/>
          <w:szCs w:val="24"/>
          <w:rtl/>
        </w:rPr>
        <w:t>مقام قضایی مربوط، در صورت صلاحدید میتواند متهم یا محکوم را جهت بررسی صحت ادعای تو به حسب مورد به واحد ارشاد و معاضدت قضایی یا موسسه کیفری معرفی نماید در صورتی که مدعی توبه در موسسه کیفری باشد رئیس موسسه مطابق ماده (</w:t>
      </w:r>
      <w:r w:rsidRPr="00AE65B5">
        <w:rPr>
          <w:rFonts w:ascii="sahel" w:eastAsia="Times New Roman" w:hAnsi="sahel" w:cs="Times New Roman"/>
          <w:color w:val="110300"/>
          <w:sz w:val="24"/>
          <w:szCs w:val="24"/>
          <w:rtl/>
          <w:lang w:bidi="fa-IR"/>
        </w:rPr>
        <w:t xml:space="preserve">۲) </w:t>
      </w:r>
      <w:r w:rsidRPr="00AE65B5">
        <w:rPr>
          <w:rFonts w:ascii="sahel" w:eastAsia="Times New Roman" w:hAnsi="sahel" w:cs="Times New Roman"/>
          <w:color w:val="110300"/>
          <w:sz w:val="24"/>
          <w:szCs w:val="24"/>
          <w:rtl/>
        </w:rPr>
        <w:t>عمل میکند</w:t>
      </w:r>
      <w:r w:rsidRPr="00AE65B5">
        <w:rPr>
          <w:rFonts w:ascii="sahel" w:eastAsia="Times New Roman" w:hAnsi="sahel" w:cs="Times New Roman"/>
          <w:color w:val="110300"/>
          <w:sz w:val="24"/>
          <w:szCs w:val="24"/>
        </w:rPr>
        <w:t>.</w:t>
      </w:r>
    </w:p>
    <w:p w:rsidR="00AE65B5" w:rsidRPr="00AE65B5" w:rsidRDefault="00AE65B5" w:rsidP="00AE65B5">
      <w:pPr>
        <w:bidi/>
        <w:spacing w:after="0" w:line="240" w:lineRule="auto"/>
        <w:rPr>
          <w:rFonts w:ascii="sahel" w:eastAsia="Times New Roman" w:hAnsi="sahel" w:cs="Times New Roman"/>
          <w:color w:val="110300"/>
          <w:sz w:val="24"/>
          <w:szCs w:val="24"/>
        </w:rPr>
      </w:pPr>
      <w:r w:rsidRPr="00AE65B5">
        <w:rPr>
          <w:rFonts w:ascii="sahel" w:eastAsia="Times New Roman" w:hAnsi="sahel" w:cs="Times New Roman"/>
          <w:b/>
          <w:bCs/>
          <w:color w:val="110300"/>
          <w:sz w:val="24"/>
          <w:szCs w:val="24"/>
          <w:bdr w:val="none" w:sz="0" w:space="0" w:color="auto" w:frame="1"/>
          <w:rtl/>
        </w:rPr>
        <w:t xml:space="preserve">ماده </w:t>
      </w:r>
      <w:r w:rsidRPr="00AE65B5">
        <w:rPr>
          <w:rFonts w:ascii="sahel" w:eastAsia="Times New Roman" w:hAnsi="sahel" w:cs="Times New Roman"/>
          <w:b/>
          <w:bCs/>
          <w:color w:val="110300"/>
          <w:sz w:val="24"/>
          <w:szCs w:val="24"/>
          <w:bdr w:val="none" w:sz="0" w:space="0" w:color="auto" w:frame="1"/>
          <w:rtl/>
          <w:lang w:bidi="fa-IR"/>
        </w:rPr>
        <w:t>۴</w:t>
      </w:r>
      <w:r w:rsidRPr="00AE65B5">
        <w:rPr>
          <w:rFonts w:ascii="sahel" w:eastAsia="Times New Roman" w:hAnsi="sahel" w:cs="Times New Roman"/>
          <w:b/>
          <w:bCs/>
          <w:color w:val="110300"/>
          <w:sz w:val="24"/>
          <w:szCs w:val="24"/>
          <w:bdr w:val="none" w:sz="0" w:space="0" w:color="auto" w:frame="1"/>
        </w:rPr>
        <w:t>-</w:t>
      </w:r>
      <w:r w:rsidRPr="00AE65B5">
        <w:rPr>
          <w:rFonts w:ascii="sahel" w:eastAsia="Times New Roman" w:hAnsi="sahel" w:cs="Times New Roman"/>
          <w:color w:val="110300"/>
          <w:sz w:val="24"/>
          <w:szCs w:val="24"/>
        </w:rPr>
        <w:t> </w:t>
      </w:r>
      <w:r w:rsidRPr="00AE65B5">
        <w:rPr>
          <w:rFonts w:ascii="sahel" w:eastAsia="Times New Roman" w:hAnsi="sahel" w:cs="Times New Roman"/>
          <w:color w:val="110300"/>
          <w:sz w:val="24"/>
          <w:szCs w:val="24"/>
          <w:rtl/>
        </w:rPr>
        <w:t xml:space="preserve">پس از ارجاع مقام قضایی واحد ارشاد و معاضدت قضایی و موسسه کیفری مطابق با ماده </w:t>
      </w:r>
      <w:r w:rsidRPr="00AE65B5">
        <w:rPr>
          <w:rFonts w:ascii="sahel" w:eastAsia="Times New Roman" w:hAnsi="sahel" w:cs="Times New Roman"/>
          <w:color w:val="110300"/>
          <w:sz w:val="24"/>
          <w:szCs w:val="24"/>
          <w:rtl/>
          <w:lang w:bidi="fa-IR"/>
        </w:rPr>
        <w:t>۵</w:t>
      </w:r>
      <w:r w:rsidRPr="00AE65B5">
        <w:rPr>
          <w:rFonts w:ascii="sahel" w:eastAsia="Times New Roman" w:hAnsi="sahel" w:cs="Times New Roman"/>
          <w:color w:val="110300"/>
          <w:sz w:val="24"/>
          <w:szCs w:val="24"/>
          <w:rtl/>
        </w:rPr>
        <w:t xml:space="preserve"> شیوه نامه نتیجه را حداکثر ظرف دو هفته به تفصیل به مقام قضایی مربوط اعلام میکند. چنانچه اعلام نظر در مدت مقرر ممکن نباشد مراتب را به مقام قضایی اعلام و طبق نظر آن مرجع اقدام میکند</w:t>
      </w:r>
      <w:r w:rsidRPr="00AE65B5">
        <w:rPr>
          <w:rFonts w:ascii="sahel" w:eastAsia="Times New Roman" w:hAnsi="sahel" w:cs="Times New Roman"/>
          <w:color w:val="110300"/>
          <w:sz w:val="24"/>
          <w:szCs w:val="24"/>
        </w:rPr>
        <w:t>.</w:t>
      </w:r>
    </w:p>
    <w:p w:rsidR="00AE65B5" w:rsidRPr="00AE65B5" w:rsidRDefault="00AE65B5" w:rsidP="00AE65B5">
      <w:pPr>
        <w:bidi/>
        <w:spacing w:after="0" w:line="240" w:lineRule="auto"/>
        <w:rPr>
          <w:rFonts w:ascii="sahel" w:eastAsia="Times New Roman" w:hAnsi="sahel" w:cs="Times New Roman"/>
          <w:color w:val="110300"/>
          <w:sz w:val="24"/>
          <w:szCs w:val="24"/>
        </w:rPr>
      </w:pPr>
      <w:r w:rsidRPr="00AE65B5">
        <w:rPr>
          <w:rFonts w:ascii="sahel" w:eastAsia="Times New Roman" w:hAnsi="sahel" w:cs="Times New Roman"/>
          <w:b/>
          <w:bCs/>
          <w:color w:val="110300"/>
          <w:sz w:val="24"/>
          <w:szCs w:val="24"/>
          <w:bdr w:val="none" w:sz="0" w:space="0" w:color="auto" w:frame="1"/>
          <w:rtl/>
        </w:rPr>
        <w:t xml:space="preserve">ماده </w:t>
      </w:r>
      <w:r w:rsidRPr="00AE65B5">
        <w:rPr>
          <w:rFonts w:ascii="sahel" w:eastAsia="Times New Roman" w:hAnsi="sahel" w:cs="Times New Roman"/>
          <w:b/>
          <w:bCs/>
          <w:color w:val="110300"/>
          <w:sz w:val="24"/>
          <w:szCs w:val="24"/>
          <w:bdr w:val="none" w:sz="0" w:space="0" w:color="auto" w:frame="1"/>
          <w:rtl/>
          <w:lang w:bidi="fa-IR"/>
        </w:rPr>
        <w:t>۵</w:t>
      </w:r>
      <w:r w:rsidRPr="00AE65B5">
        <w:rPr>
          <w:rFonts w:ascii="sahel" w:eastAsia="Times New Roman" w:hAnsi="sahel" w:cs="Times New Roman"/>
          <w:b/>
          <w:bCs/>
          <w:color w:val="110300"/>
          <w:sz w:val="24"/>
          <w:szCs w:val="24"/>
          <w:bdr w:val="none" w:sz="0" w:space="0" w:color="auto" w:frame="1"/>
        </w:rPr>
        <w:t xml:space="preserve"> –</w:t>
      </w:r>
      <w:r w:rsidRPr="00AE65B5">
        <w:rPr>
          <w:rFonts w:ascii="sahel" w:eastAsia="Times New Roman" w:hAnsi="sahel" w:cs="Times New Roman"/>
          <w:color w:val="110300"/>
          <w:sz w:val="24"/>
          <w:szCs w:val="24"/>
        </w:rPr>
        <w:t> </w:t>
      </w:r>
      <w:r w:rsidRPr="00AE65B5">
        <w:rPr>
          <w:rFonts w:ascii="sahel" w:eastAsia="Times New Roman" w:hAnsi="sahel" w:cs="Times New Roman"/>
          <w:color w:val="110300"/>
          <w:sz w:val="24"/>
          <w:szCs w:val="24"/>
          <w:rtl/>
        </w:rPr>
        <w:t>مقام قضایی به منظور احراز توبه ندامت و اصلاح مرتکب مواردی از قبیل بندهای ذیل که غالباً حاکی از صحت ادعای توبه است را مورد توجه قرار میدهد</w:t>
      </w:r>
    </w:p>
    <w:p w:rsidR="00AE65B5" w:rsidRPr="00AE65B5" w:rsidRDefault="00AE65B5" w:rsidP="00AE65B5">
      <w:pPr>
        <w:bidi/>
        <w:spacing w:after="0" w:line="240" w:lineRule="auto"/>
        <w:rPr>
          <w:rFonts w:ascii="sahel" w:eastAsia="Times New Roman" w:hAnsi="sahel" w:cs="Times New Roman"/>
          <w:color w:val="110300"/>
          <w:sz w:val="24"/>
          <w:szCs w:val="24"/>
        </w:rPr>
      </w:pPr>
      <w:r w:rsidRPr="00AE65B5">
        <w:rPr>
          <w:rFonts w:ascii="sahel" w:eastAsia="Times New Roman" w:hAnsi="sahel" w:cs="Times New Roman"/>
          <w:color w:val="110300"/>
          <w:sz w:val="24"/>
          <w:szCs w:val="24"/>
          <w:rtl/>
        </w:rPr>
        <w:t>الف</w:t>
      </w:r>
      <w:r w:rsidRPr="00AE65B5">
        <w:rPr>
          <w:rFonts w:ascii="sahel" w:eastAsia="Times New Roman" w:hAnsi="sahel" w:cs="Times New Roman"/>
          <w:color w:val="110300"/>
          <w:sz w:val="24"/>
          <w:szCs w:val="24"/>
        </w:rPr>
        <w:t xml:space="preserve"> – </w:t>
      </w:r>
      <w:r w:rsidRPr="00AE65B5">
        <w:rPr>
          <w:rFonts w:ascii="sahel" w:eastAsia="Times New Roman" w:hAnsi="sahel" w:cs="Times New Roman"/>
          <w:color w:val="110300"/>
          <w:sz w:val="24"/>
          <w:szCs w:val="24"/>
          <w:rtl/>
        </w:rPr>
        <w:t>التزام عملی به انجام فرائض دینی</w:t>
      </w:r>
      <w:r w:rsidRPr="00AE65B5">
        <w:rPr>
          <w:rFonts w:ascii="sahel" w:eastAsia="Times New Roman" w:hAnsi="sahel" w:cs="Times New Roman"/>
          <w:color w:val="110300"/>
          <w:sz w:val="24"/>
          <w:szCs w:val="24"/>
        </w:rPr>
        <w:br/>
      </w:r>
      <w:r w:rsidRPr="00AE65B5">
        <w:rPr>
          <w:rFonts w:ascii="sahel" w:eastAsia="Times New Roman" w:hAnsi="sahel" w:cs="Times New Roman"/>
          <w:color w:val="110300"/>
          <w:sz w:val="24"/>
          <w:szCs w:val="24"/>
          <w:rtl/>
        </w:rPr>
        <w:t>ب – جبران ضرر و زیان ناشی از جرم یا برقراری ترتیبات جبران یا تلاش برای تحصیل گذشت شاکی یا مدعی خصوصی</w:t>
      </w:r>
      <w:r w:rsidRPr="00AE65B5">
        <w:rPr>
          <w:rFonts w:ascii="sahel" w:eastAsia="Times New Roman" w:hAnsi="sahel" w:cs="Times New Roman"/>
          <w:color w:val="110300"/>
          <w:sz w:val="24"/>
          <w:szCs w:val="24"/>
        </w:rPr>
        <w:br/>
      </w:r>
      <w:r w:rsidRPr="00AE65B5">
        <w:rPr>
          <w:rFonts w:ascii="sahel" w:eastAsia="Times New Roman" w:hAnsi="sahel" w:cs="Times New Roman"/>
          <w:color w:val="110300"/>
          <w:sz w:val="24"/>
          <w:szCs w:val="24"/>
          <w:rtl/>
        </w:rPr>
        <w:t>پ- اظهار ندامت و تعهد کتبی مبنی بر عدم ارتکاب جرم به ویژه چنانچه ندامت خود را به نحوی اعلام نماید</w:t>
      </w:r>
      <w:r w:rsidRPr="00AE65B5">
        <w:rPr>
          <w:rFonts w:ascii="sahel" w:eastAsia="Times New Roman" w:hAnsi="sahel" w:cs="Times New Roman"/>
          <w:color w:val="110300"/>
          <w:sz w:val="24"/>
          <w:szCs w:val="24"/>
        </w:rPr>
        <w:br/>
      </w:r>
      <w:r w:rsidRPr="00AE65B5">
        <w:rPr>
          <w:rFonts w:ascii="sahel" w:eastAsia="Times New Roman" w:hAnsi="sahel" w:cs="Times New Roman"/>
          <w:color w:val="110300"/>
          <w:sz w:val="24"/>
          <w:szCs w:val="24"/>
          <w:rtl/>
        </w:rPr>
        <w:t>ت- همکاری موثر مرتکب در کشف جرم یا معرفی شرکاء یا معاونین جرم</w:t>
      </w:r>
      <w:r w:rsidRPr="00AE65B5">
        <w:rPr>
          <w:rFonts w:ascii="sahel" w:eastAsia="Times New Roman" w:hAnsi="sahel" w:cs="Times New Roman"/>
          <w:color w:val="110300"/>
          <w:sz w:val="24"/>
          <w:szCs w:val="24"/>
        </w:rPr>
        <w:br/>
      </w:r>
      <w:r w:rsidRPr="00AE65B5">
        <w:rPr>
          <w:rFonts w:ascii="sahel" w:eastAsia="Times New Roman" w:hAnsi="sahel" w:cs="Times New Roman"/>
          <w:color w:val="110300"/>
          <w:sz w:val="24"/>
          <w:szCs w:val="24"/>
          <w:rtl/>
        </w:rPr>
        <w:t>ث- تعهد به خودداری از ارتباط و معاشرت با اشخاص شرور شرکاء و معاونین جرم</w:t>
      </w:r>
      <w:r w:rsidRPr="00AE65B5">
        <w:rPr>
          <w:rFonts w:ascii="sahel" w:eastAsia="Times New Roman" w:hAnsi="sahel" w:cs="Times New Roman"/>
          <w:color w:val="110300"/>
          <w:sz w:val="24"/>
          <w:szCs w:val="24"/>
        </w:rPr>
        <w:br/>
      </w:r>
      <w:r w:rsidRPr="00AE65B5">
        <w:rPr>
          <w:rFonts w:ascii="sahel" w:eastAsia="Times New Roman" w:hAnsi="sahel" w:cs="Times New Roman"/>
          <w:color w:val="110300"/>
          <w:sz w:val="24"/>
          <w:szCs w:val="24"/>
          <w:rtl/>
        </w:rPr>
        <w:t>ج – ارائه خدمات عام المنفعه یا مشارکت در امور خیر؛</w:t>
      </w:r>
      <w:r w:rsidRPr="00AE65B5">
        <w:rPr>
          <w:rFonts w:ascii="sahel" w:eastAsia="Times New Roman" w:hAnsi="sahel" w:cs="Times New Roman"/>
          <w:color w:val="110300"/>
          <w:sz w:val="24"/>
          <w:szCs w:val="24"/>
        </w:rPr>
        <w:br/>
      </w:r>
      <w:r w:rsidRPr="00AE65B5">
        <w:rPr>
          <w:rFonts w:ascii="sahel" w:eastAsia="Times New Roman" w:hAnsi="sahel" w:cs="Times New Roman"/>
          <w:color w:val="110300"/>
          <w:sz w:val="24"/>
          <w:szCs w:val="24"/>
          <w:rtl/>
        </w:rPr>
        <w:t>چ اقدام به درمان و ترک اعتیاد</w:t>
      </w:r>
      <w:r w:rsidRPr="00AE65B5">
        <w:rPr>
          <w:rFonts w:ascii="sahel" w:eastAsia="Times New Roman" w:hAnsi="sahel" w:cs="Times New Roman"/>
          <w:color w:val="110300"/>
          <w:sz w:val="24"/>
          <w:szCs w:val="24"/>
        </w:rPr>
        <w:br/>
      </w:r>
      <w:r w:rsidRPr="00AE65B5">
        <w:rPr>
          <w:rFonts w:ascii="sahel" w:eastAsia="Times New Roman" w:hAnsi="sahel" w:cs="Times New Roman"/>
          <w:color w:val="110300"/>
          <w:sz w:val="24"/>
          <w:szCs w:val="24"/>
          <w:rtl/>
        </w:rPr>
        <w:t>ح – گزارش کتبی مددکار اجتماعی مبنی بر اصلاح رفتار مرتکب</w:t>
      </w:r>
    </w:p>
    <w:p w:rsidR="00AE65B5" w:rsidRPr="00AE65B5" w:rsidRDefault="00AE65B5" w:rsidP="00AE65B5">
      <w:pPr>
        <w:bidi/>
        <w:spacing w:after="0" w:line="240" w:lineRule="auto"/>
        <w:rPr>
          <w:rFonts w:ascii="sahel" w:eastAsia="Times New Roman" w:hAnsi="sahel" w:cs="Times New Roman"/>
          <w:color w:val="110300"/>
          <w:sz w:val="24"/>
          <w:szCs w:val="24"/>
        </w:rPr>
      </w:pPr>
      <w:r w:rsidRPr="00AE65B5">
        <w:rPr>
          <w:rFonts w:ascii="sahel" w:eastAsia="Times New Roman" w:hAnsi="sahel" w:cs="Times New Roman"/>
          <w:b/>
          <w:bCs/>
          <w:color w:val="110300"/>
          <w:sz w:val="24"/>
          <w:szCs w:val="24"/>
          <w:bdr w:val="none" w:sz="0" w:space="0" w:color="auto" w:frame="1"/>
          <w:rtl/>
        </w:rPr>
        <w:t xml:space="preserve">ماده </w:t>
      </w:r>
      <w:r w:rsidRPr="00AE65B5">
        <w:rPr>
          <w:rFonts w:ascii="sahel" w:eastAsia="Times New Roman" w:hAnsi="sahel" w:cs="Times New Roman"/>
          <w:b/>
          <w:bCs/>
          <w:color w:val="110300"/>
          <w:sz w:val="24"/>
          <w:szCs w:val="24"/>
          <w:bdr w:val="none" w:sz="0" w:space="0" w:color="auto" w:frame="1"/>
          <w:rtl/>
          <w:lang w:bidi="fa-IR"/>
        </w:rPr>
        <w:t>۶</w:t>
      </w:r>
      <w:r w:rsidRPr="00AE65B5">
        <w:rPr>
          <w:rFonts w:ascii="sahel" w:eastAsia="Times New Roman" w:hAnsi="sahel" w:cs="Times New Roman"/>
          <w:b/>
          <w:bCs/>
          <w:color w:val="110300"/>
          <w:sz w:val="24"/>
          <w:szCs w:val="24"/>
          <w:bdr w:val="none" w:sz="0" w:space="0" w:color="auto" w:frame="1"/>
        </w:rPr>
        <w:t>-</w:t>
      </w:r>
      <w:r w:rsidRPr="00AE65B5">
        <w:rPr>
          <w:rFonts w:ascii="sahel" w:eastAsia="Times New Roman" w:hAnsi="sahel" w:cs="Times New Roman"/>
          <w:color w:val="110300"/>
          <w:sz w:val="24"/>
          <w:szCs w:val="24"/>
        </w:rPr>
        <w:t> </w:t>
      </w:r>
      <w:r w:rsidRPr="00AE65B5">
        <w:rPr>
          <w:rFonts w:ascii="sahel" w:eastAsia="Times New Roman" w:hAnsi="sahel" w:cs="Times New Roman"/>
          <w:color w:val="110300"/>
          <w:sz w:val="24"/>
          <w:szCs w:val="24"/>
          <w:rtl/>
        </w:rPr>
        <w:t xml:space="preserve">مقام قضایی مربوط خارج از نوبت با ملاحظه مواردی نظیر پرونده شخصیت پرونده رفتاری و نظر نهادهای مذکور در ماده </w:t>
      </w:r>
      <w:r w:rsidRPr="00AE65B5">
        <w:rPr>
          <w:rFonts w:ascii="sahel" w:eastAsia="Times New Roman" w:hAnsi="sahel" w:cs="Times New Roman"/>
          <w:color w:val="110300"/>
          <w:sz w:val="24"/>
          <w:szCs w:val="24"/>
          <w:rtl/>
          <w:lang w:bidi="fa-IR"/>
        </w:rPr>
        <w:t>۳</w:t>
      </w:r>
      <w:r w:rsidRPr="00AE65B5">
        <w:rPr>
          <w:rFonts w:ascii="sahel" w:eastAsia="Times New Roman" w:hAnsi="sahel" w:cs="Times New Roman"/>
          <w:color w:val="110300"/>
          <w:sz w:val="24"/>
          <w:szCs w:val="24"/>
          <w:rtl/>
        </w:rPr>
        <w:t xml:space="preserve"> شیوه نامه به موضوع رسیدگی و در صورت احراز توبه قرائن و امارات مربوط را در تصمیم خود درج می کند</w:t>
      </w:r>
      <w:r w:rsidRPr="00AE65B5">
        <w:rPr>
          <w:rFonts w:ascii="sahel" w:eastAsia="Times New Roman" w:hAnsi="sahel" w:cs="Times New Roman"/>
          <w:color w:val="110300"/>
          <w:sz w:val="24"/>
          <w:szCs w:val="24"/>
        </w:rPr>
        <w:t>.</w:t>
      </w:r>
    </w:p>
    <w:p w:rsidR="00AE65B5" w:rsidRPr="00AE65B5" w:rsidRDefault="00AE65B5" w:rsidP="00AE65B5">
      <w:pPr>
        <w:bidi/>
        <w:spacing w:after="0" w:line="240" w:lineRule="auto"/>
        <w:rPr>
          <w:rFonts w:ascii="sahel" w:eastAsia="Times New Roman" w:hAnsi="sahel" w:cs="Times New Roman"/>
          <w:color w:val="110300"/>
          <w:sz w:val="24"/>
          <w:szCs w:val="24"/>
        </w:rPr>
      </w:pPr>
      <w:r w:rsidRPr="00AE65B5">
        <w:rPr>
          <w:rFonts w:ascii="sahel" w:eastAsia="Times New Roman" w:hAnsi="sahel" w:cs="Times New Roman"/>
          <w:b/>
          <w:bCs/>
          <w:color w:val="110300"/>
          <w:sz w:val="24"/>
          <w:szCs w:val="24"/>
          <w:bdr w:val="none" w:sz="0" w:space="0" w:color="auto" w:frame="1"/>
          <w:rtl/>
        </w:rPr>
        <w:t xml:space="preserve">ماده </w:t>
      </w:r>
      <w:r w:rsidRPr="00AE65B5">
        <w:rPr>
          <w:rFonts w:ascii="sahel" w:eastAsia="Times New Roman" w:hAnsi="sahel" w:cs="Times New Roman"/>
          <w:b/>
          <w:bCs/>
          <w:color w:val="110300"/>
          <w:sz w:val="24"/>
          <w:szCs w:val="24"/>
          <w:bdr w:val="none" w:sz="0" w:space="0" w:color="auto" w:frame="1"/>
          <w:rtl/>
          <w:lang w:bidi="fa-IR"/>
        </w:rPr>
        <w:t>۷</w:t>
      </w:r>
      <w:r w:rsidRPr="00AE65B5">
        <w:rPr>
          <w:rFonts w:ascii="sahel" w:eastAsia="Times New Roman" w:hAnsi="sahel" w:cs="Times New Roman"/>
          <w:b/>
          <w:bCs/>
          <w:color w:val="110300"/>
          <w:sz w:val="24"/>
          <w:szCs w:val="24"/>
          <w:bdr w:val="none" w:sz="0" w:space="0" w:color="auto" w:frame="1"/>
        </w:rPr>
        <w:t>-</w:t>
      </w:r>
      <w:r w:rsidRPr="00AE65B5">
        <w:rPr>
          <w:rFonts w:ascii="sahel" w:eastAsia="Times New Roman" w:hAnsi="sahel" w:cs="Times New Roman"/>
          <w:color w:val="110300"/>
          <w:sz w:val="24"/>
          <w:szCs w:val="24"/>
        </w:rPr>
        <w:t> </w:t>
      </w:r>
      <w:r w:rsidRPr="00AE65B5">
        <w:rPr>
          <w:rFonts w:ascii="sahel" w:eastAsia="Times New Roman" w:hAnsi="sahel" w:cs="Times New Roman"/>
          <w:color w:val="110300"/>
          <w:sz w:val="24"/>
          <w:szCs w:val="24"/>
          <w:rtl/>
        </w:rPr>
        <w:t>در جرائم حدی چنانچه تو به موثر در مجازات باشد و مرتکب بعد از قطعیت حکم ، مدعی توبه باشد. مراتب توسط دادستان یا موسسه کیفری بررسی و در صورت وجود شواهد و قرائن بر توبه وی مراتب به دادگاه صادر کننده حکم اعلام میشود. چنانچه از نظر دادگاه تو به وی محرز باشد مراتب به معاون قضایی قوه قضاییه اعلام و رونوشت به مرجع مجری حکم داده میشود معاون قضایی نتیجه را جهت اخذ تصمیم مقتضی به رئیس قوه قضاییه اعلام می کند</w:t>
      </w:r>
      <w:r w:rsidRPr="00AE65B5">
        <w:rPr>
          <w:rFonts w:ascii="sahel" w:eastAsia="Times New Roman" w:hAnsi="sahel" w:cs="Times New Roman"/>
          <w:color w:val="110300"/>
          <w:sz w:val="24"/>
          <w:szCs w:val="24"/>
        </w:rPr>
        <w:t>.</w:t>
      </w:r>
    </w:p>
    <w:p w:rsidR="00AE65B5" w:rsidRPr="00AE65B5" w:rsidRDefault="00AE65B5" w:rsidP="00AE65B5">
      <w:pPr>
        <w:bidi/>
        <w:spacing w:after="0" w:line="240" w:lineRule="auto"/>
        <w:rPr>
          <w:rFonts w:ascii="sahel" w:eastAsia="Times New Roman" w:hAnsi="sahel" w:cs="Times New Roman"/>
          <w:color w:val="110300"/>
          <w:sz w:val="24"/>
          <w:szCs w:val="24"/>
        </w:rPr>
      </w:pPr>
      <w:r w:rsidRPr="00AE65B5">
        <w:rPr>
          <w:rFonts w:ascii="sahel" w:eastAsia="Times New Roman" w:hAnsi="sahel" w:cs="Times New Roman"/>
          <w:b/>
          <w:bCs/>
          <w:color w:val="110300"/>
          <w:sz w:val="24"/>
          <w:szCs w:val="24"/>
          <w:bdr w:val="none" w:sz="0" w:space="0" w:color="auto" w:frame="1"/>
          <w:rtl/>
        </w:rPr>
        <w:t xml:space="preserve">ماده </w:t>
      </w:r>
      <w:r w:rsidRPr="00AE65B5">
        <w:rPr>
          <w:rFonts w:ascii="sahel" w:eastAsia="Times New Roman" w:hAnsi="sahel" w:cs="Times New Roman"/>
          <w:b/>
          <w:bCs/>
          <w:color w:val="110300"/>
          <w:sz w:val="24"/>
          <w:szCs w:val="24"/>
          <w:bdr w:val="none" w:sz="0" w:space="0" w:color="auto" w:frame="1"/>
          <w:rtl/>
          <w:lang w:bidi="fa-IR"/>
        </w:rPr>
        <w:t>۸</w:t>
      </w:r>
      <w:r w:rsidRPr="00AE65B5">
        <w:rPr>
          <w:rFonts w:ascii="sahel" w:eastAsia="Times New Roman" w:hAnsi="sahel" w:cs="Times New Roman"/>
          <w:b/>
          <w:bCs/>
          <w:color w:val="110300"/>
          <w:sz w:val="24"/>
          <w:szCs w:val="24"/>
          <w:bdr w:val="none" w:sz="0" w:space="0" w:color="auto" w:frame="1"/>
        </w:rPr>
        <w:t>-</w:t>
      </w:r>
      <w:r w:rsidRPr="00AE65B5">
        <w:rPr>
          <w:rFonts w:ascii="sahel" w:eastAsia="Times New Roman" w:hAnsi="sahel" w:cs="Times New Roman"/>
          <w:color w:val="110300"/>
          <w:sz w:val="24"/>
          <w:szCs w:val="24"/>
        </w:rPr>
        <w:t> </w:t>
      </w:r>
      <w:r w:rsidRPr="00AE65B5">
        <w:rPr>
          <w:rFonts w:ascii="sahel" w:eastAsia="Times New Roman" w:hAnsi="sahel" w:cs="Times New Roman"/>
          <w:color w:val="110300"/>
          <w:sz w:val="24"/>
          <w:szCs w:val="24"/>
          <w:rtl/>
        </w:rPr>
        <w:t xml:space="preserve">مقام قضایی در اجرای ماده </w:t>
      </w:r>
      <w:r w:rsidRPr="00AE65B5">
        <w:rPr>
          <w:rFonts w:ascii="sahel" w:eastAsia="Times New Roman" w:hAnsi="sahel" w:cs="Times New Roman"/>
          <w:color w:val="110300"/>
          <w:sz w:val="24"/>
          <w:szCs w:val="24"/>
          <w:rtl/>
          <w:lang w:bidi="fa-IR"/>
        </w:rPr>
        <w:t>۱۱۷</w:t>
      </w:r>
      <w:r w:rsidRPr="00AE65B5">
        <w:rPr>
          <w:rFonts w:ascii="sahel" w:eastAsia="Times New Roman" w:hAnsi="sahel" w:cs="Times New Roman"/>
          <w:color w:val="110300"/>
          <w:sz w:val="24"/>
          <w:szCs w:val="24"/>
          <w:rtl/>
        </w:rPr>
        <w:t xml:space="preserve"> قانون مجازات اسلامی مصوب </w:t>
      </w:r>
      <w:r w:rsidRPr="00AE65B5">
        <w:rPr>
          <w:rFonts w:ascii="sahel" w:eastAsia="Times New Roman" w:hAnsi="sahel" w:cs="Times New Roman"/>
          <w:color w:val="110300"/>
          <w:sz w:val="24"/>
          <w:szCs w:val="24"/>
          <w:rtl/>
          <w:lang w:bidi="fa-IR"/>
        </w:rPr>
        <w:t>۱۳۹۲</w:t>
      </w:r>
      <w:r w:rsidRPr="00AE65B5">
        <w:rPr>
          <w:rFonts w:ascii="sahel" w:eastAsia="Times New Roman" w:hAnsi="sahel" w:cs="Times New Roman"/>
          <w:color w:val="110300"/>
          <w:sz w:val="24"/>
          <w:szCs w:val="24"/>
          <w:rtl/>
        </w:rPr>
        <w:t xml:space="preserve"> به مدعی توبه تفهیم میکند که چنانچه پس از اعمال مقررات راجع به توبه ثابت گردد که تظاهر به توبه کرده است، سقوط مجازات و تخفیف های در نظر گرفته شده ملغی و وی حسب مورد به مجازات حدی یا به حداکثر مجازات</w:t>
      </w:r>
      <w:r w:rsidRPr="00AE65B5">
        <w:rPr>
          <w:rFonts w:ascii="sahel" w:eastAsia="Times New Roman" w:hAnsi="sahel" w:cs="Times New Roman"/>
          <w:color w:val="110300"/>
          <w:sz w:val="24"/>
          <w:szCs w:val="24"/>
        </w:rPr>
        <w:br/>
      </w:r>
      <w:r w:rsidRPr="00AE65B5">
        <w:rPr>
          <w:rFonts w:ascii="sahel" w:eastAsia="Times New Roman" w:hAnsi="sahel" w:cs="Times New Roman"/>
          <w:color w:val="110300"/>
          <w:sz w:val="24"/>
          <w:szCs w:val="24"/>
          <w:rtl/>
        </w:rPr>
        <w:t>تعزیری محکوم میشود</w:t>
      </w:r>
      <w:r w:rsidRPr="00AE65B5">
        <w:rPr>
          <w:rFonts w:ascii="sahel" w:eastAsia="Times New Roman" w:hAnsi="sahel" w:cs="Times New Roman"/>
          <w:color w:val="110300"/>
          <w:sz w:val="24"/>
          <w:szCs w:val="24"/>
        </w:rPr>
        <w:t>.</w:t>
      </w:r>
    </w:p>
    <w:p w:rsidR="00AE65B5" w:rsidRPr="00AE65B5" w:rsidRDefault="00AE65B5" w:rsidP="00AE65B5">
      <w:pPr>
        <w:bidi/>
        <w:spacing w:after="0" w:line="240" w:lineRule="auto"/>
        <w:rPr>
          <w:rFonts w:ascii="sahel" w:eastAsia="Times New Roman" w:hAnsi="sahel" w:cs="Times New Roman"/>
          <w:color w:val="110300"/>
          <w:sz w:val="24"/>
          <w:szCs w:val="24"/>
        </w:rPr>
      </w:pPr>
      <w:r w:rsidRPr="00AE65B5">
        <w:rPr>
          <w:rFonts w:ascii="sahel" w:eastAsia="Times New Roman" w:hAnsi="sahel" w:cs="Times New Roman"/>
          <w:b/>
          <w:bCs/>
          <w:color w:val="110300"/>
          <w:sz w:val="24"/>
          <w:szCs w:val="24"/>
          <w:bdr w:val="none" w:sz="0" w:space="0" w:color="auto" w:frame="1"/>
          <w:rtl/>
        </w:rPr>
        <w:t xml:space="preserve">ماده </w:t>
      </w:r>
      <w:r w:rsidRPr="00AE65B5">
        <w:rPr>
          <w:rFonts w:ascii="sahel" w:eastAsia="Times New Roman" w:hAnsi="sahel" w:cs="Times New Roman"/>
          <w:b/>
          <w:bCs/>
          <w:color w:val="110300"/>
          <w:sz w:val="24"/>
          <w:szCs w:val="24"/>
          <w:bdr w:val="none" w:sz="0" w:space="0" w:color="auto" w:frame="1"/>
          <w:rtl/>
          <w:lang w:bidi="fa-IR"/>
        </w:rPr>
        <w:t>۹</w:t>
      </w:r>
      <w:r w:rsidRPr="00AE65B5">
        <w:rPr>
          <w:rFonts w:ascii="sahel" w:eastAsia="Times New Roman" w:hAnsi="sahel" w:cs="Times New Roman"/>
          <w:b/>
          <w:bCs/>
          <w:color w:val="110300"/>
          <w:sz w:val="24"/>
          <w:szCs w:val="24"/>
          <w:bdr w:val="none" w:sz="0" w:space="0" w:color="auto" w:frame="1"/>
        </w:rPr>
        <w:t>-</w:t>
      </w:r>
      <w:r w:rsidRPr="00AE65B5">
        <w:rPr>
          <w:rFonts w:ascii="sahel" w:eastAsia="Times New Roman" w:hAnsi="sahel" w:cs="Times New Roman"/>
          <w:color w:val="110300"/>
          <w:sz w:val="24"/>
          <w:szCs w:val="24"/>
        </w:rPr>
        <w:t> </w:t>
      </w:r>
      <w:r w:rsidRPr="00AE65B5">
        <w:rPr>
          <w:rFonts w:ascii="sahel" w:eastAsia="Times New Roman" w:hAnsi="sahel" w:cs="Times New Roman"/>
          <w:color w:val="110300"/>
          <w:sz w:val="24"/>
          <w:szCs w:val="24"/>
          <w:rtl/>
        </w:rPr>
        <w:t>مسئولیت حسن اجرای این شیوه نامه بر عهده دادستان کل کشور است</w:t>
      </w:r>
      <w:r w:rsidRPr="00AE65B5">
        <w:rPr>
          <w:rFonts w:ascii="sahel" w:eastAsia="Times New Roman" w:hAnsi="sahel" w:cs="Times New Roman"/>
          <w:color w:val="110300"/>
          <w:sz w:val="24"/>
          <w:szCs w:val="24"/>
        </w:rPr>
        <w:t>.</w:t>
      </w:r>
    </w:p>
    <w:p w:rsidR="00AE65B5" w:rsidRPr="00AE65B5" w:rsidRDefault="00AE65B5" w:rsidP="00AE65B5">
      <w:pPr>
        <w:bidi/>
        <w:spacing w:after="158" w:line="240" w:lineRule="auto"/>
        <w:rPr>
          <w:rFonts w:ascii="sahel" w:eastAsia="Times New Roman" w:hAnsi="sahel" w:cs="Times New Roman"/>
          <w:color w:val="110300"/>
          <w:sz w:val="24"/>
          <w:szCs w:val="24"/>
        </w:rPr>
      </w:pPr>
      <w:r w:rsidRPr="00AE65B5">
        <w:rPr>
          <w:rFonts w:ascii="sahel" w:eastAsia="Times New Roman" w:hAnsi="sahel" w:cs="Times New Roman"/>
          <w:color w:val="110300"/>
          <w:sz w:val="24"/>
          <w:szCs w:val="24"/>
          <w:rtl/>
        </w:rPr>
        <w:t xml:space="preserve">این شیوه نامه مشتمل بر </w:t>
      </w:r>
      <w:r w:rsidRPr="00AE65B5">
        <w:rPr>
          <w:rFonts w:ascii="sahel" w:eastAsia="Times New Roman" w:hAnsi="sahel" w:cs="Times New Roman"/>
          <w:color w:val="110300"/>
          <w:sz w:val="24"/>
          <w:szCs w:val="24"/>
          <w:rtl/>
          <w:lang w:bidi="fa-IR"/>
        </w:rPr>
        <w:t>۹</w:t>
      </w:r>
      <w:r w:rsidRPr="00AE65B5">
        <w:rPr>
          <w:rFonts w:ascii="sahel" w:eastAsia="Times New Roman" w:hAnsi="sahel" w:cs="Times New Roman"/>
          <w:color w:val="110300"/>
          <w:sz w:val="24"/>
          <w:szCs w:val="24"/>
          <w:rtl/>
        </w:rPr>
        <w:t xml:space="preserve"> ماده در تاریخ </w:t>
      </w:r>
      <w:r w:rsidRPr="00AE65B5">
        <w:rPr>
          <w:rFonts w:ascii="sahel" w:eastAsia="Times New Roman" w:hAnsi="sahel" w:cs="Times New Roman"/>
          <w:color w:val="110300"/>
          <w:sz w:val="24"/>
          <w:szCs w:val="24"/>
          <w:rtl/>
          <w:lang w:bidi="fa-IR"/>
        </w:rPr>
        <w:t>۱۴۰۳/۴/۹</w:t>
      </w:r>
      <w:r w:rsidRPr="00AE65B5">
        <w:rPr>
          <w:rFonts w:ascii="sahel" w:eastAsia="Times New Roman" w:hAnsi="sahel" w:cs="Times New Roman"/>
          <w:color w:val="110300"/>
          <w:sz w:val="24"/>
          <w:szCs w:val="24"/>
          <w:rtl/>
        </w:rPr>
        <w:t xml:space="preserve"> به تصویب رییس قوه قضاییه رسید و از تاریخ ابلاغ لازم الاجراست</w:t>
      </w:r>
      <w:r w:rsidRPr="00AE65B5">
        <w:rPr>
          <w:rFonts w:ascii="sahel" w:eastAsia="Times New Roman" w:hAnsi="sahel" w:cs="Times New Roman"/>
          <w:color w:val="110300"/>
          <w:sz w:val="24"/>
          <w:szCs w:val="24"/>
        </w:rPr>
        <w:t xml:space="preserve"> .</w:t>
      </w:r>
    </w:p>
    <w:p w:rsidR="00AE65B5" w:rsidRPr="00AE65B5" w:rsidRDefault="00AE65B5" w:rsidP="00AE65B5">
      <w:pPr>
        <w:bidi/>
        <w:spacing w:after="167" w:line="240" w:lineRule="auto"/>
        <w:rPr>
          <w:rFonts w:ascii="sahel" w:eastAsia="Times New Roman" w:hAnsi="sahel" w:cs="Times New Roman"/>
          <w:color w:val="110300"/>
          <w:sz w:val="24"/>
          <w:szCs w:val="24"/>
        </w:rPr>
      </w:pPr>
      <w:r w:rsidRPr="00AE65B5">
        <w:rPr>
          <w:rFonts w:ascii="sahel" w:eastAsia="Times New Roman" w:hAnsi="sahel" w:cs="Times New Roman"/>
          <w:color w:val="110300"/>
          <w:sz w:val="24"/>
          <w:szCs w:val="24"/>
          <w:rtl/>
        </w:rPr>
        <w:lastRenderedPageBreak/>
        <w:t>غلامحسین محسنی اژیه</w:t>
      </w:r>
    </w:p>
    <w:p w:rsidR="00EB5130" w:rsidRDefault="00EB5130"/>
    <w:sectPr w:rsidR="00EB5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hel">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30C"/>
    <w:rsid w:val="00AE65B5"/>
    <w:rsid w:val="00C4130C"/>
    <w:rsid w:val="00EB51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65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65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5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65B5"/>
    <w:rPr>
      <w:rFonts w:ascii="Times New Roman" w:eastAsia="Times New Roman" w:hAnsi="Times New Roman" w:cs="Times New Roman"/>
      <w:b/>
      <w:bCs/>
      <w:sz w:val="36"/>
      <w:szCs w:val="36"/>
    </w:rPr>
  </w:style>
  <w:style w:type="character" w:customStyle="1" w:styleId="date">
    <w:name w:val="date"/>
    <w:basedOn w:val="DefaultParagraphFont"/>
    <w:rsid w:val="00AE65B5"/>
  </w:style>
  <w:style w:type="character" w:customStyle="1" w:styleId="meta-comment">
    <w:name w:val="meta-comment"/>
    <w:basedOn w:val="DefaultParagraphFont"/>
    <w:rsid w:val="00AE65B5"/>
  </w:style>
  <w:style w:type="character" w:customStyle="1" w:styleId="meta-views">
    <w:name w:val="meta-views"/>
    <w:basedOn w:val="DefaultParagraphFont"/>
    <w:rsid w:val="00AE65B5"/>
  </w:style>
  <w:style w:type="character" w:customStyle="1" w:styleId="meta-reading-time">
    <w:name w:val="meta-reading-time"/>
    <w:basedOn w:val="DefaultParagraphFont"/>
    <w:rsid w:val="00AE65B5"/>
  </w:style>
  <w:style w:type="paragraph" w:styleId="NormalWeb">
    <w:name w:val="Normal (Web)"/>
    <w:basedOn w:val="Normal"/>
    <w:uiPriority w:val="99"/>
    <w:semiHidden/>
    <w:unhideWhenUsed/>
    <w:rsid w:val="00AE65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65B5"/>
    <w:rPr>
      <w:color w:val="0000FF"/>
      <w:u w:val="single"/>
    </w:rPr>
  </w:style>
  <w:style w:type="character" w:styleId="Strong">
    <w:name w:val="Strong"/>
    <w:basedOn w:val="DefaultParagraphFont"/>
    <w:uiPriority w:val="22"/>
    <w:qFormat/>
    <w:rsid w:val="00AE65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65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E65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5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E65B5"/>
    <w:rPr>
      <w:rFonts w:ascii="Times New Roman" w:eastAsia="Times New Roman" w:hAnsi="Times New Roman" w:cs="Times New Roman"/>
      <w:b/>
      <w:bCs/>
      <w:sz w:val="36"/>
      <w:szCs w:val="36"/>
    </w:rPr>
  </w:style>
  <w:style w:type="character" w:customStyle="1" w:styleId="date">
    <w:name w:val="date"/>
    <w:basedOn w:val="DefaultParagraphFont"/>
    <w:rsid w:val="00AE65B5"/>
  </w:style>
  <w:style w:type="character" w:customStyle="1" w:styleId="meta-comment">
    <w:name w:val="meta-comment"/>
    <w:basedOn w:val="DefaultParagraphFont"/>
    <w:rsid w:val="00AE65B5"/>
  </w:style>
  <w:style w:type="character" w:customStyle="1" w:styleId="meta-views">
    <w:name w:val="meta-views"/>
    <w:basedOn w:val="DefaultParagraphFont"/>
    <w:rsid w:val="00AE65B5"/>
  </w:style>
  <w:style w:type="character" w:customStyle="1" w:styleId="meta-reading-time">
    <w:name w:val="meta-reading-time"/>
    <w:basedOn w:val="DefaultParagraphFont"/>
    <w:rsid w:val="00AE65B5"/>
  </w:style>
  <w:style w:type="paragraph" w:styleId="NormalWeb">
    <w:name w:val="Normal (Web)"/>
    <w:basedOn w:val="Normal"/>
    <w:uiPriority w:val="99"/>
    <w:semiHidden/>
    <w:unhideWhenUsed/>
    <w:rsid w:val="00AE65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65B5"/>
    <w:rPr>
      <w:color w:val="0000FF"/>
      <w:u w:val="single"/>
    </w:rPr>
  </w:style>
  <w:style w:type="character" w:styleId="Strong">
    <w:name w:val="Strong"/>
    <w:basedOn w:val="DefaultParagraphFont"/>
    <w:uiPriority w:val="22"/>
    <w:qFormat/>
    <w:rsid w:val="00AE65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93565">
      <w:bodyDiv w:val="1"/>
      <w:marLeft w:val="0"/>
      <w:marRight w:val="0"/>
      <w:marTop w:val="0"/>
      <w:marBottom w:val="0"/>
      <w:divBdr>
        <w:top w:val="none" w:sz="0" w:space="0" w:color="auto"/>
        <w:left w:val="none" w:sz="0" w:space="0" w:color="auto"/>
        <w:bottom w:val="none" w:sz="0" w:space="0" w:color="auto"/>
        <w:right w:val="none" w:sz="0" w:space="0" w:color="auto"/>
      </w:divBdr>
      <w:divsChild>
        <w:div w:id="848447623">
          <w:marLeft w:val="0"/>
          <w:marRight w:val="0"/>
          <w:marTop w:val="0"/>
          <w:marBottom w:val="0"/>
          <w:divBdr>
            <w:top w:val="none" w:sz="0" w:space="0" w:color="auto"/>
            <w:left w:val="none" w:sz="0" w:space="0" w:color="auto"/>
            <w:bottom w:val="none" w:sz="0" w:space="0" w:color="auto"/>
            <w:right w:val="none" w:sz="0" w:space="0" w:color="auto"/>
          </w:divBdr>
          <w:divsChild>
            <w:div w:id="258222948">
              <w:marLeft w:val="0"/>
              <w:marRight w:val="0"/>
              <w:marTop w:val="75"/>
              <w:marBottom w:val="0"/>
              <w:divBdr>
                <w:top w:val="none" w:sz="0" w:space="0" w:color="auto"/>
                <w:left w:val="none" w:sz="0" w:space="0" w:color="auto"/>
                <w:bottom w:val="none" w:sz="0" w:space="0" w:color="auto"/>
                <w:right w:val="none" w:sz="0" w:space="0" w:color="auto"/>
              </w:divBdr>
              <w:divsChild>
                <w:div w:id="2145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89017">
          <w:marLeft w:val="0"/>
          <w:marRight w:val="0"/>
          <w:marTop w:val="0"/>
          <w:marBottom w:val="1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khtebar.ir/%d9%85%d8%aa%d9%86-%d9%82%d8%a7%d9%86%d9%88%d9%86-%d9%85%d8%ac%d8%a7%d8%b2%d8%a7%d8%aa-%d8%a7%d8%b3%d9%84%d8%a7%d9%85%db%8c-%da%a9%d8%aa%d8%a7%d8%a8-%d8%a7%d9%88%d9%84-%d8%aa%d8%a7-%da%86%d9%87%d8%a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2025-02-15T10:08:00Z</dcterms:created>
  <dcterms:modified xsi:type="dcterms:W3CDTF">2025-02-15T10:08:00Z</dcterms:modified>
</cp:coreProperties>
</file>