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C7" w:rsidRPr="00283BC7" w:rsidRDefault="00283BC7" w:rsidP="00283BC7">
      <w:pPr>
        <w:shd w:val="clear" w:color="auto" w:fill="FFFFFF"/>
        <w:bidi/>
        <w:spacing w:after="150" w:line="480" w:lineRule="atLeast"/>
        <w:jc w:val="both"/>
        <w:outlineLvl w:val="2"/>
        <w:rPr>
          <w:rFonts w:ascii="IRANSans" w:eastAsia="Times New Roman" w:hAnsi="IRANSans" w:cs="IRANSans"/>
          <w:b/>
          <w:bCs/>
          <w:caps/>
          <w:color w:val="1F365C"/>
          <w:sz w:val="24"/>
          <w:szCs w:val="24"/>
        </w:rPr>
      </w:pPr>
      <w:bookmarkStart w:id="0" w:name="_GoBack"/>
      <w:r w:rsidRPr="00283BC7">
        <w:rPr>
          <w:rFonts w:ascii="IRANSans" w:eastAsia="Times New Roman" w:hAnsi="IRANSans" w:cs="IRANSans"/>
          <w:b/>
          <w:bCs/>
          <w:caps/>
          <w:color w:val="1F365C"/>
          <w:sz w:val="24"/>
          <w:szCs w:val="24"/>
          <w:rtl/>
        </w:rPr>
        <w:t>نمونه دادخواست اعتراض ثالث اجرایی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خواهان: خانم/ آقای …/ کد ملی …/ آدرس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>: …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خواندگان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>: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١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 xml:space="preserve">) 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خانم/ آقای …/ کد ملی …/ آدرس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>: …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٢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 xml:space="preserve">) 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خانم/ آقای …/ کد ملی …/ آدرس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>: …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خواسته: اعتراض ثالث نسبت به اجراییه صادره به شماره … صادره از شعبه … دادگاه حقوقی مجتمع قضایی شهید … در پرونده کلاسه … و صدور دستور مبنی بر توقیف عملیات اجرایی بانضمام کلیه خسارات قانونی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>.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دلایل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>: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 xml:space="preserve">    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کپی مصدق مبایعه نامه خودرو مورخ ١٢/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  <w:lang w:bidi="fa-IR"/>
        </w:rPr>
        <w:t>۵/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٩٨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 xml:space="preserve">    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 xml:space="preserve">کپی مصدق 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  <w:lang w:bidi="fa-IR"/>
        </w:rPr>
        <w:t>۴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 xml:space="preserve"> فقره چک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 xml:space="preserve">    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اجراییه شماره … صادره از شعبه … دادگاه حقوقی مجتمع قضایی شهید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 xml:space="preserve"> …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ریاست محترم دادگاه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با سلام و عرض ادب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احتراما باستحضار می رساند اینجانب در تاریخ ١٢/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  <w:lang w:bidi="fa-IR"/>
        </w:rPr>
        <w:t>۵/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٩٨ اقدام به خرید یک دستگاه سواری هاچ بک تیوولی مدل ٢٠١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  <w:lang w:bidi="fa-IR"/>
        </w:rPr>
        <w:t>۶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 xml:space="preserve"> از خوانده ردیف اول آقای … به مبلغ ٣١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  <w:lang w:bidi="fa-IR"/>
        </w:rPr>
        <w:t>۵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 xml:space="preserve"> میلیون تومان نموده ام که بین اینجانب و نامبرده مقرر گردید که فی المجلس ١١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  <w:lang w:bidi="fa-IR"/>
        </w:rPr>
        <w:t>۵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 xml:space="preserve"> میلیون تومان نقداً به ایشان پرداخت گردید و الباقی طی 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  <w:lang w:bidi="fa-IR"/>
        </w:rPr>
        <w:t>۴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 xml:space="preserve"> فقره چک به شماره های … هر یک به مبلغ 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  <w:lang w:bidi="fa-IR"/>
        </w:rPr>
        <w:t>۵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٠ میلیون تومان به ایشان تحویل داده شده است و مطابق با مبایعه نامه، خودرو نیز در تاریخ ١٣/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  <w:lang w:bidi="fa-IR"/>
        </w:rPr>
        <w:t>۵/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٩٨ به اینجانب تحویل داده شده است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>.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هم چنین ایشان متعهد گردیده بودند در تاریخ ١٢ بهمن ١٣٩٨ با حضور در دفتر اسناد رسمی شماره ٣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  <w:lang w:bidi="fa-IR"/>
        </w:rPr>
        <w:t>۶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 xml:space="preserve"> تهران، اقدام به انتقال سند قطعی خودرو نمایند. قابل ذکر است که در تاریخ ٢٨/١٠/٩٨ خودروی اینجانب بعلت طرح دعوای خوانده ردیف دوم بطرفیت خوانده ردیف اول، توقیف گردیده است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>.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>بدلیل عدم اطلاع اینجانب از دعوایی که بین خواندگان محترم مطرح بوده است، خودروی اینجانب در پارکینگ فرودگاه توقیف شده است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>.</w:t>
      </w:r>
    </w:p>
    <w:p w:rsidR="00283BC7" w:rsidRPr="00283BC7" w:rsidRDefault="00283BC7" w:rsidP="00283BC7">
      <w:pPr>
        <w:bidi/>
        <w:spacing w:after="150" w:line="360" w:lineRule="atLeast"/>
        <w:jc w:val="both"/>
        <w:rPr>
          <w:rFonts w:ascii="IRANSans" w:eastAsia="Times New Roman" w:hAnsi="IRANSans" w:cs="IRANSans"/>
          <w:caps/>
          <w:color w:val="1F365C"/>
          <w:sz w:val="21"/>
          <w:szCs w:val="21"/>
        </w:rPr>
      </w:pP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 xml:space="preserve">فلذا با تقدیم دادخواست مطروحه نسبت به اجراییه شماره … صادره از شعبه … دادگاه حقوقی شهید … در پرونده کلاسه … مورخ ١٣/٧/٩٨ معترض ثالث بوده باستناد مواد 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  <w:lang w:bidi="fa-IR"/>
        </w:rPr>
        <w:t>۱۴۶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 xml:space="preserve"> و 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  <w:lang w:bidi="fa-IR"/>
        </w:rPr>
        <w:t>۱۴۷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  <w:rtl/>
        </w:rPr>
        <w:t xml:space="preserve"> قانون اجرای احکام مدنی صدور حکم به شرح خواسته تقدیمی مورد استدعاست</w:t>
      </w:r>
      <w:r w:rsidRPr="00283BC7">
        <w:rPr>
          <w:rFonts w:ascii="IRANSans" w:eastAsia="Times New Roman" w:hAnsi="IRANSans" w:cs="IRANSans"/>
          <w:caps/>
          <w:color w:val="1F365C"/>
          <w:sz w:val="21"/>
          <w:szCs w:val="21"/>
        </w:rPr>
        <w:t>.</w:t>
      </w:r>
    </w:p>
    <w:bookmarkEnd w:id="0"/>
    <w:p w:rsidR="00DD57E4" w:rsidRDefault="00DD57E4" w:rsidP="00283BC7">
      <w:pPr>
        <w:bidi/>
      </w:pPr>
    </w:p>
    <w:sectPr w:rsidR="00DD5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48"/>
    <w:rsid w:val="00283BC7"/>
    <w:rsid w:val="00CE4748"/>
    <w:rsid w:val="00D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3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3B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8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3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3B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8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6095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2025-06-16T07:51:00Z</dcterms:created>
  <dcterms:modified xsi:type="dcterms:W3CDTF">2025-06-16T07:51:00Z</dcterms:modified>
</cp:coreProperties>
</file>